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b050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color w:val="00b050"/>
          <w:sz w:val="44"/>
          <w:szCs w:val="44"/>
          <w:u w:val="single"/>
          <w:rtl w:val="0"/>
        </w:rPr>
        <w:t xml:space="preserve">Co nás čeká v červnu?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9"/>
        <w:gridCol w:w="7141"/>
        <w:tblGridChange w:id="0">
          <w:tblGrid>
            <w:gridCol w:w="1919"/>
            <w:gridCol w:w="7141"/>
          </w:tblGrid>
        </w:tblGridChange>
      </w:tblGrid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den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úkoly</w:t>
            </w:r>
          </w:p>
        </w:tc>
      </w:tr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Hra ke Dni dětí - ZŠ, plavecký výcvik – ZŠ 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Třídní kavárničky pro rodiče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Školní natáčení “Reportéři”</w:t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Knihovna JH - I. + II. třída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Fotografování na závěr školního roku, plavecký výcvik - ZŠ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Schůzka pro rodiče budoucích prvňáčků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Rychlí, bystří, obratní - soutěž málotřídních škol – Staré Město pod Landštejnem - vybraní žáci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Cesta kolem světa - III. třída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Plavecký výcvik - ZŠ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Olympijský běh, Zahradní slavnost</w:t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Cesta kolem světa I. + II. třída</w:t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Potkávání - tentokrát v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Plavsku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ZŠ</w:t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Divadlo a zámek Červená Lhota - ZŠ</w:t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24. nebo 25. dle počasí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turistický výlet v okolí Popelína</w:t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konec školního roku - předávání závěrečných vysvědčení</w:t>
            </w:r>
          </w:p>
        </w:tc>
      </w:tr>
    </w:tbl>
    <w:p w:rsidR="00000000" w:rsidDel="00000000" w:rsidP="00000000" w:rsidRDefault="00000000" w:rsidRPr="00000000" w14:paraId="0000002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29. 6. – 31. 8. 2026 hlavní prázdniny (provoz MŠ a ŠD přerušen - rekonstrukce sociálních zařízení)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Nový školní rok bude zahájen v ÚTERÝ 1. září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USs/sPYEzHFnND3Ns7arJ4G/Q==">CgMxLjA4AHIhMXRnT19OdWtNa1lTZDk5dkRyTlRzeWZOb21adXh4XzBp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