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6F5250D6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7D3D08">
                    <w:rPr>
                      <w:b/>
                      <w:sz w:val="40"/>
                    </w:rPr>
                    <w:t>7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97081A1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7D3D08">
                    <w:t>8</w:t>
                  </w:r>
                  <w:r w:rsidR="00F74B03">
                    <w:t xml:space="preserve">. do </w:t>
                  </w:r>
                  <w:r w:rsidR="007D3D08">
                    <w:t>12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6ED33A05" w:rsidR="00BC02EA" w:rsidRPr="007D3D08" w:rsidRDefault="007D3D08" w:rsidP="00BC02EA">
                  <w:pPr>
                    <w:rPr>
                      <w:rFonts w:ascii="Algerian" w:hAnsi="Algerian" w:cs="Calibri"/>
                      <w:color w:val="FF0000"/>
                      <w:sz w:val="36"/>
                      <w:szCs w:val="36"/>
                    </w:rPr>
                  </w:pP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Kdy</w:t>
                  </w:r>
                  <w:r w:rsidRPr="007D3D08">
                    <w:rPr>
                      <w:rFonts w:ascii="Cambria" w:hAnsi="Cambria" w:cs="Cambria"/>
                      <w:color w:val="FFC000"/>
                      <w:sz w:val="36"/>
                      <w:szCs w:val="36"/>
                    </w:rPr>
                    <w:t>ž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 se v m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á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ji bl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ý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sk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á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, </w:t>
                  </w:r>
                  <w:hyperlink r:id="rId9" w:tooltip="Sedlák" w:history="1">
                    <w:r w:rsidRPr="007D3D08">
                      <w:rPr>
                        <w:rStyle w:val="Hypertextovodkaz"/>
                        <w:rFonts w:ascii="Algerian" w:hAnsi="Algerian"/>
                        <w:color w:val="FFC000"/>
                        <w:sz w:val="36"/>
                        <w:szCs w:val="36"/>
                      </w:rPr>
                      <w:t>sedlák</w:t>
                    </w:r>
                  </w:hyperlink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 si výská.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B0582F9" w14:textId="1B3F3A4A" w:rsidR="00F74B03" w:rsidRDefault="006E1AA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Slovesa – čas minulý</w:t>
            </w:r>
            <w:r w:rsidR="00F74B03">
              <w:rPr>
                <w:rFonts w:cstheme="minorHAnsi"/>
                <w:sz w:val="24"/>
                <w:szCs w:val="24"/>
              </w:rPr>
              <w:t xml:space="preserve">, str. </w:t>
            </w:r>
            <w:r>
              <w:rPr>
                <w:rFonts w:cstheme="minorHAnsi"/>
                <w:sz w:val="24"/>
                <w:szCs w:val="24"/>
              </w:rPr>
              <w:t>93, 94,</w:t>
            </w:r>
          </w:p>
          <w:p w14:paraId="63ABDADC" w14:textId="257B5E1A" w:rsidR="006E1AA7" w:rsidRDefault="006E1AA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Opakování, str. 95, 96,</w:t>
            </w:r>
          </w:p>
          <w:p w14:paraId="7EE44071" w14:textId="4742380E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6E1AA7">
              <w:rPr>
                <w:rFonts w:cstheme="minorHAnsi"/>
                <w:sz w:val="24"/>
                <w:szCs w:val="24"/>
              </w:rPr>
              <w:t>8, 29</w:t>
            </w:r>
          </w:p>
          <w:p w14:paraId="15892571" w14:textId="70D41DE3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</w:t>
            </w:r>
            <w:r w:rsidR="006E1AA7">
              <w:rPr>
                <w:rFonts w:cstheme="minorHAnsi"/>
                <w:sz w:val="24"/>
                <w:szCs w:val="24"/>
              </w:rPr>
              <w:t>: dramatizace pověsti</w:t>
            </w:r>
          </w:p>
          <w:p w14:paraId="622306BB" w14:textId="3DDDA942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7D3D08">
              <w:rPr>
                <w:rFonts w:cstheme="minorHAnsi"/>
                <w:sz w:val="24"/>
                <w:szCs w:val="24"/>
              </w:rPr>
              <w:t>přání ke Svátku matek</w:t>
            </w:r>
            <w:r w:rsidR="006E1AA7">
              <w:rPr>
                <w:rFonts w:cstheme="minorHAnsi"/>
                <w:sz w:val="24"/>
                <w:szCs w:val="24"/>
              </w:rPr>
              <w:t>, blahopřání, pozvánka, str. 98, PS str. 30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2AF5C56C" w14:textId="77777777" w:rsidR="006E1AA7" w:rsidRDefault="006E1AA7" w:rsidP="006E1AA7">
            <w:pPr>
              <w:pStyle w:val="Standard"/>
            </w:pPr>
            <w:r>
              <w:t xml:space="preserve">Převody jednotek hmotnosti, času, římské číslice uč. </w:t>
            </w:r>
            <w:proofErr w:type="gramStart"/>
            <w:r>
              <w:t>45 – 48</w:t>
            </w:r>
            <w:proofErr w:type="gramEnd"/>
            <w:r>
              <w:t>, PS 31, 35, 36</w:t>
            </w:r>
          </w:p>
          <w:p w14:paraId="4A48C5F0" w14:textId="157E9389" w:rsidR="00364065" w:rsidRPr="006E1AA7" w:rsidRDefault="006E1AA7" w:rsidP="006E1AA7">
            <w:pPr>
              <w:pStyle w:val="Standard"/>
            </w:pPr>
            <w:r>
              <w:t>Geometrie v úterý – obvod trojúhelníku – uč. 52, PS 40</w:t>
            </w: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60F3DA70" w14:textId="77777777" w:rsidR="006E1AA7" w:rsidRDefault="006E1AA7" w:rsidP="006E1AA7">
            <w:pPr>
              <w:pStyle w:val="Standard"/>
            </w:pPr>
            <w:proofErr w:type="spellStart"/>
            <w:r>
              <w:t>Dinosaurs</w:t>
            </w:r>
            <w:proofErr w:type="spellEnd"/>
            <w:r>
              <w:t xml:space="preserve"> uč. </w:t>
            </w:r>
            <w:proofErr w:type="gramStart"/>
            <w:r>
              <w:t>53 – 54</w:t>
            </w:r>
            <w:proofErr w:type="gramEnd"/>
            <w:r>
              <w:t>, PS 53 - 54</w:t>
            </w:r>
          </w:p>
          <w:p w14:paraId="3CCD94A1" w14:textId="33EEA71E" w:rsidR="003C5A81" w:rsidRPr="00A87453" w:rsidRDefault="003C5A81" w:rsidP="00125722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14541DB8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6E1AA7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50F2335" w14:textId="6D433F32" w:rsidR="00CB708E" w:rsidRDefault="00AE5059" w:rsidP="000B61D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Rybník - živočichové</w:t>
            </w:r>
            <w:proofErr w:type="gramEnd"/>
            <w:r>
              <w:rPr>
                <w:sz w:val="20"/>
              </w:rPr>
              <w:t>, str. 65, 66, PS str. 28</w:t>
            </w:r>
          </w:p>
        </w:tc>
      </w:tr>
      <w:tr w:rsidR="00AE5059" w14:paraId="27A149D4" w14:textId="77777777" w:rsidTr="009A6F08">
        <w:trPr>
          <w:trHeight w:val="408"/>
        </w:trPr>
        <w:tc>
          <w:tcPr>
            <w:tcW w:w="4486" w:type="dxa"/>
          </w:tcPr>
          <w:p w14:paraId="55E95534" w14:textId="7D540CD6" w:rsidR="00AE5059" w:rsidRDefault="00AE5059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7376978F" w14:textId="3DBFC8C7" w:rsidR="00AE5059" w:rsidRDefault="00AE5059" w:rsidP="000B61DA">
            <w:pPr>
              <w:rPr>
                <w:sz w:val="20"/>
              </w:rPr>
            </w:pPr>
            <w:r>
              <w:rPr>
                <w:sz w:val="20"/>
              </w:rPr>
              <w:t>Vznik českého království, str. 21-23, PS str. 11-13</w:t>
            </w:r>
          </w:p>
        </w:tc>
      </w:tr>
      <w:tr w:rsidR="00AE5059" w14:paraId="384ECAFE" w14:textId="77777777" w:rsidTr="009A6F08">
        <w:trPr>
          <w:trHeight w:val="408"/>
        </w:trPr>
        <w:tc>
          <w:tcPr>
            <w:tcW w:w="4486" w:type="dxa"/>
          </w:tcPr>
          <w:p w14:paraId="77104F3E" w14:textId="0E31C26F" w:rsidR="00AE5059" w:rsidRDefault="00AE5059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3D98B5A4" w14:textId="77777777" w:rsidR="00AE5059" w:rsidRDefault="00AE5059" w:rsidP="00AE5059">
            <w:pPr>
              <w:pStyle w:val="Standard"/>
            </w:pPr>
            <w:r>
              <w:t>Roboti + šifrování a dešifrování</w:t>
            </w:r>
          </w:p>
          <w:p w14:paraId="47BCFD50" w14:textId="77777777" w:rsidR="00AE5059" w:rsidRDefault="00AE5059" w:rsidP="000B61DA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7729A0FD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F74B03">
              <w:rPr>
                <w:sz w:val="24"/>
                <w:szCs w:val="24"/>
              </w:rPr>
              <w:t>Kdyby tady byla taková panenka</w:t>
            </w:r>
            <w:r w:rsidR="007D3D08">
              <w:rPr>
                <w:sz w:val="24"/>
                <w:szCs w:val="24"/>
              </w:rPr>
              <w:t>, Slunce za hory</w:t>
            </w:r>
          </w:p>
          <w:p w14:paraId="059037C7" w14:textId="32D93DB1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hry a hádanky, jednoduché taneční kroky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072DFFE5" w14:textId="77777777" w:rsidR="007D3D08" w:rsidRDefault="007D3D08" w:rsidP="007D3D08">
            <w:pPr>
              <w:pStyle w:val="Standard"/>
            </w:pPr>
            <w:r>
              <w:t>králíci</w:t>
            </w:r>
          </w:p>
          <w:p w14:paraId="3CCD94B7" w14:textId="0925E76D" w:rsidR="007D3D08" w:rsidRPr="00A87453" w:rsidRDefault="007D3D08" w:rsidP="00716D56"/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76F6B94D" w14:textId="295EFA35" w:rsidR="007D3D08" w:rsidRDefault="007D3D08" w:rsidP="007D3D08">
            <w:pPr>
              <w:pStyle w:val="Standard"/>
            </w:pPr>
            <w:r>
              <w:t>d</w:t>
            </w:r>
            <w:r>
              <w:t>okončení motýlů</w:t>
            </w:r>
          </w:p>
          <w:p w14:paraId="1F65BF3E" w14:textId="4F3E001C" w:rsidR="003D2614" w:rsidRDefault="003D2614" w:rsidP="003D2614"/>
          <w:p w14:paraId="3CCD94BB" w14:textId="544390F3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40890E86" w14:textId="77777777" w:rsidR="007D3D08" w:rsidRDefault="007D3D08" w:rsidP="007D3D08">
            <w:pPr>
              <w:pStyle w:val="Standard"/>
            </w:pPr>
            <w:r>
              <w:t>skupinové hry na hřišti</w:t>
            </w:r>
          </w:p>
          <w:p w14:paraId="6F3CBAC8" w14:textId="02E9B795" w:rsidR="00F3248A" w:rsidRDefault="00F3248A" w:rsidP="00F3248A"/>
          <w:p w14:paraId="7A63A97D" w14:textId="4EB1F5A7" w:rsidR="003D2614" w:rsidRDefault="003D2614" w:rsidP="003D2614"/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6E1AA7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E5059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s.wikiquote.org/wiki/Sedl%C3%A1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f97b4675-cc05-4903-8112-73f5be601a0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5D26C7-F2F5-46CC-A43C-3962FC2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2023-05-08T19:31:00Z</dcterms:created>
  <dcterms:modified xsi:type="dcterms:W3CDTF">2023-05-08T19:31:00Z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