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55E24E39" w:rsidR="00BC02EA" w:rsidRPr="00BC5ED5" w:rsidRDefault="00A87453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</w:t>
                  </w:r>
                  <w:r w:rsidR="009B25C4">
                    <w:rPr>
                      <w:b/>
                      <w:sz w:val="40"/>
                    </w:rPr>
                    <w:t>2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521698E0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9B25C4">
                    <w:t>23</w:t>
                  </w:r>
                  <w:r w:rsidR="0007159E">
                    <w:t xml:space="preserve">. ledna do </w:t>
                  </w:r>
                  <w:r w:rsidR="002875DA">
                    <w:t>2</w:t>
                  </w:r>
                  <w:r w:rsidR="009B25C4">
                    <w:t>7</w:t>
                  </w:r>
                  <w:r w:rsidR="0007159E">
                    <w:t>. ledna 2023</w:t>
                  </w:r>
                </w:p>
                <w:p w14:paraId="149FFDE9" w14:textId="2B6BF150" w:rsidR="0059777E" w:rsidRPr="002875DA" w:rsidRDefault="009B25C4" w:rsidP="009B25C4">
                  <w:pPr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 xml:space="preserve">                                                </w:t>
                  </w:r>
                  <w:proofErr w:type="gramStart"/>
                  <w:r>
                    <w:rPr>
                      <w:color w:val="7030A0"/>
                    </w:rPr>
                    <w:t>Čtvrtek</w:t>
                  </w:r>
                  <w:proofErr w:type="gramEnd"/>
                  <w:r>
                    <w:rPr>
                      <w:color w:val="7030A0"/>
                    </w:rPr>
                    <w:t xml:space="preserve"> 26. 1. fotbalový turnaj ve Velké Lhotě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49E8CC44" w:rsidR="00BC02EA" w:rsidRPr="009B25C4" w:rsidRDefault="009B25C4" w:rsidP="00BC02EA">
                  <w:pPr>
                    <w:rPr>
                      <w:rFonts w:asciiTheme="majorHAnsi" w:hAnsiTheme="majorHAnsi" w:cs="Arial"/>
                      <w:color w:val="002060"/>
                      <w:sz w:val="36"/>
                      <w:szCs w:val="36"/>
                    </w:rPr>
                  </w:pPr>
                  <w:r w:rsidRPr="009B25C4">
                    <w:rPr>
                      <w:rFonts w:asciiTheme="majorHAnsi" w:hAnsiTheme="majorHAnsi"/>
                      <w:color w:val="365F91" w:themeColor="accent1" w:themeShade="BF"/>
                      <w:sz w:val="36"/>
                      <w:szCs w:val="36"/>
                    </w:rPr>
                    <w:t xml:space="preserve">V lednu mráz - těší nás; v lednu </w:t>
                  </w:r>
                  <w:proofErr w:type="gramStart"/>
                  <w:r w:rsidRPr="009B25C4">
                    <w:rPr>
                      <w:rFonts w:asciiTheme="majorHAnsi" w:hAnsiTheme="majorHAnsi"/>
                      <w:color w:val="365F91" w:themeColor="accent1" w:themeShade="BF"/>
                      <w:sz w:val="36"/>
                      <w:szCs w:val="36"/>
                    </w:rPr>
                    <w:t>voda - věčná</w:t>
                  </w:r>
                  <w:proofErr w:type="gramEnd"/>
                  <w:r w:rsidRPr="009B25C4">
                    <w:rPr>
                      <w:rFonts w:asciiTheme="majorHAnsi" w:hAnsiTheme="majorHAnsi"/>
                      <w:color w:val="365F91" w:themeColor="accent1" w:themeShade="BF"/>
                      <w:sz w:val="36"/>
                      <w:szCs w:val="36"/>
                    </w:rPr>
                    <w:t xml:space="preserve"> škoda.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78FCB849" w14:textId="4FCB4447" w:rsidR="00507844" w:rsidRDefault="002176A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Vzory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podst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gramEnd"/>
            <w:r w:rsidR="00CA2E5D">
              <w:rPr>
                <w:rFonts w:cstheme="minorHAnsi"/>
                <w:sz w:val="24"/>
                <w:szCs w:val="24"/>
              </w:rPr>
              <w:t>j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men rodu středního – vzor kuře</w:t>
            </w:r>
            <w:r w:rsidR="009B25C4">
              <w:rPr>
                <w:rFonts w:cstheme="minorHAnsi"/>
                <w:sz w:val="24"/>
                <w:szCs w:val="24"/>
              </w:rPr>
              <w:t>, str. 5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14:paraId="6236EEB7" w14:textId="15EB425C" w:rsidR="00A9456B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 str. </w:t>
            </w:r>
            <w:r w:rsidR="002176AB">
              <w:rPr>
                <w:rFonts w:cstheme="minorHAnsi"/>
                <w:sz w:val="24"/>
                <w:szCs w:val="24"/>
              </w:rPr>
              <w:t>6</w:t>
            </w:r>
          </w:p>
          <w:p w14:paraId="748C1DED" w14:textId="2A23E341" w:rsidR="000D4254" w:rsidRDefault="000D4254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</w:t>
            </w:r>
            <w:r w:rsidR="002176AB">
              <w:rPr>
                <w:rFonts w:cstheme="minorHAnsi"/>
                <w:sz w:val="24"/>
                <w:szCs w:val="24"/>
              </w:rPr>
              <w:t>č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2176AB">
              <w:rPr>
                <w:rFonts w:cstheme="minorHAnsi"/>
                <w:sz w:val="24"/>
                <w:szCs w:val="24"/>
              </w:rPr>
              <w:t>7</w:t>
            </w:r>
          </w:p>
          <w:p w14:paraId="15892571" w14:textId="7BB26EE0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2176AB">
              <w:rPr>
                <w:rFonts w:cstheme="minorHAnsi"/>
                <w:sz w:val="24"/>
                <w:szCs w:val="24"/>
              </w:rPr>
              <w:t>78-80</w:t>
            </w:r>
          </w:p>
          <w:p w14:paraId="622306BB" w14:textId="3F3EFD7A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2176AB">
              <w:rPr>
                <w:rFonts w:cstheme="minorHAnsi"/>
                <w:sz w:val="24"/>
                <w:szCs w:val="24"/>
              </w:rPr>
              <w:t>Dramatizace pohádky Dědečkova rukavička se 3. třídou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17A3E8A2" w14:textId="77777777" w:rsidR="00CA2E5D" w:rsidRDefault="00CA2E5D" w:rsidP="00CA2E5D">
            <w:pPr>
              <w:pStyle w:val="Standard"/>
            </w:pPr>
            <w:r>
              <w:t xml:space="preserve">římské číslice, zlomky – uč. </w:t>
            </w:r>
            <w:proofErr w:type="gramStart"/>
            <w:r>
              <w:t>56 – 61</w:t>
            </w:r>
            <w:proofErr w:type="gramEnd"/>
            <w:r>
              <w:t>, PS 40 – 45</w:t>
            </w:r>
          </w:p>
          <w:p w14:paraId="4A48C5F0" w14:textId="26448BCE" w:rsidR="00364065" w:rsidRPr="00CA2E5D" w:rsidRDefault="00CA2E5D" w:rsidP="00CA2E5D">
            <w:pPr>
              <w:pStyle w:val="Standard"/>
            </w:pPr>
            <w:r>
              <w:t>Geometrie – Obsah čtverce – uč. 30, PS – 22</w:t>
            </w: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24C32B60" w14:textId="59C9D182" w:rsidR="009B25C4" w:rsidRDefault="009B25C4" w:rsidP="009B25C4">
            <w:pPr>
              <w:pStyle w:val="Standard"/>
            </w:pPr>
          </w:p>
          <w:p w14:paraId="0D742335" w14:textId="77777777" w:rsidR="00CA2E5D" w:rsidRDefault="00CA2E5D" w:rsidP="00CA2E5D">
            <w:pPr>
              <w:pStyle w:val="Standard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dragon</w:t>
            </w:r>
            <w:proofErr w:type="spellEnd"/>
            <w:r>
              <w:t xml:space="preserve"> </w:t>
            </w:r>
            <w:proofErr w:type="spellStart"/>
            <w:r>
              <w:t>Crown</w:t>
            </w:r>
            <w:proofErr w:type="spellEnd"/>
            <w:r>
              <w:t xml:space="preserve"> uč. </w:t>
            </w:r>
            <w:proofErr w:type="gramStart"/>
            <w:r>
              <w:t>30 – 31</w:t>
            </w:r>
            <w:proofErr w:type="gramEnd"/>
            <w:r>
              <w:t>, PS 30 – 31</w:t>
            </w:r>
          </w:p>
          <w:p w14:paraId="3CCD94A1" w14:textId="70A8E97E" w:rsidR="003C5A81" w:rsidRPr="00A87453" w:rsidRDefault="003C5A81" w:rsidP="00555BF9"/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91247A8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CA2E5D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48E28BD8" w14:textId="46050343" w:rsidR="00D01DD5" w:rsidRDefault="00CA2E5D" w:rsidP="000B61DA">
            <w:pPr>
              <w:rPr>
                <w:sz w:val="20"/>
              </w:rPr>
            </w:pPr>
            <w:r>
              <w:rPr>
                <w:sz w:val="20"/>
              </w:rPr>
              <w:t>Ekosystém pole, polní plodiny</w:t>
            </w:r>
            <w:r w:rsidR="009B25C4">
              <w:rPr>
                <w:sz w:val="20"/>
              </w:rPr>
              <w:t xml:space="preserve">, str. </w:t>
            </w:r>
            <w:r>
              <w:rPr>
                <w:sz w:val="20"/>
              </w:rPr>
              <w:t>36-39</w:t>
            </w:r>
          </w:p>
          <w:p w14:paraId="5A665C3F" w14:textId="60A0B18F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CA2E5D">
              <w:rPr>
                <w:sz w:val="20"/>
              </w:rPr>
              <w:t>20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A2E5D" w14:paraId="4BEDA1A9" w14:textId="77777777" w:rsidTr="009A6F08">
        <w:trPr>
          <w:trHeight w:val="408"/>
        </w:trPr>
        <w:tc>
          <w:tcPr>
            <w:tcW w:w="4486" w:type="dxa"/>
          </w:tcPr>
          <w:p w14:paraId="1CA6A447" w14:textId="4C74E0B6" w:rsidR="00CA2E5D" w:rsidRDefault="00CA2E5D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Vlastivěda</w:t>
            </w:r>
          </w:p>
        </w:tc>
        <w:tc>
          <w:tcPr>
            <w:tcW w:w="4576" w:type="dxa"/>
          </w:tcPr>
          <w:p w14:paraId="5A973B29" w14:textId="77777777" w:rsidR="00CA2E5D" w:rsidRDefault="00CA2E5D" w:rsidP="000B61DA">
            <w:pPr>
              <w:rPr>
                <w:sz w:val="20"/>
              </w:rPr>
            </w:pPr>
            <w:r>
              <w:rPr>
                <w:sz w:val="20"/>
              </w:rPr>
              <w:t>Nerostné suroviny, str. 36, 37</w:t>
            </w:r>
          </w:p>
          <w:p w14:paraId="3FF8EECA" w14:textId="2718B083" w:rsidR="00CA2E5D" w:rsidRDefault="00CA2E5D" w:rsidP="000B61DA">
            <w:pPr>
              <w:rPr>
                <w:sz w:val="20"/>
              </w:rPr>
            </w:pPr>
            <w:r>
              <w:rPr>
                <w:sz w:val="20"/>
              </w:rPr>
              <w:t>PS str. 19</w:t>
            </w:r>
          </w:p>
        </w:tc>
      </w:tr>
      <w:tr w:rsidR="00CA2E5D" w14:paraId="48859C6A" w14:textId="77777777" w:rsidTr="009A6F08">
        <w:trPr>
          <w:trHeight w:val="408"/>
        </w:trPr>
        <w:tc>
          <w:tcPr>
            <w:tcW w:w="4486" w:type="dxa"/>
          </w:tcPr>
          <w:p w14:paraId="13876E03" w14:textId="59BF7887" w:rsidR="00CA2E5D" w:rsidRDefault="00CA2E5D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Informatika</w:t>
            </w:r>
          </w:p>
        </w:tc>
        <w:tc>
          <w:tcPr>
            <w:tcW w:w="4576" w:type="dxa"/>
          </w:tcPr>
          <w:p w14:paraId="5C4F9A24" w14:textId="77777777" w:rsidR="00CA2E5D" w:rsidRDefault="00CA2E5D" w:rsidP="00CA2E5D">
            <w:pPr>
              <w:pStyle w:val="Standard"/>
            </w:pPr>
            <w:r>
              <w:t>kódování</w:t>
            </w:r>
          </w:p>
          <w:p w14:paraId="4D942CC0" w14:textId="77777777" w:rsidR="00CA2E5D" w:rsidRDefault="00CA2E5D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20873039" w14:textId="74DBF1A2" w:rsidR="00822932" w:rsidRDefault="009B25C4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CA2E5D">
              <w:rPr>
                <w:sz w:val="24"/>
                <w:szCs w:val="24"/>
              </w:rPr>
              <w:t>Večerníček</w:t>
            </w:r>
          </w:p>
          <w:p w14:paraId="059037C7" w14:textId="20078074" w:rsidR="009B25C4" w:rsidRPr="009B25C4" w:rsidRDefault="009B25C4" w:rsidP="00843853">
            <w:pPr>
              <w:spacing w:after="160"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Hud</w:t>
            </w:r>
            <w:proofErr w:type="spellEnd"/>
            <w:r>
              <w:rPr>
                <w:sz w:val="24"/>
                <w:szCs w:val="24"/>
              </w:rPr>
              <w:t>. Nauka: tón, nota, rytmus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75980118" w14:textId="319849A4" w:rsidR="002875DA" w:rsidRDefault="009B25C4" w:rsidP="002875DA">
            <w:r>
              <w:t>zasněžené stromy</w:t>
            </w:r>
          </w:p>
          <w:p w14:paraId="44E20457" w14:textId="04CFEE8A" w:rsidR="00A87453" w:rsidRDefault="00A87453" w:rsidP="00A87453"/>
          <w:p w14:paraId="3CCD94B7" w14:textId="7535E666" w:rsidR="00CB1245" w:rsidRPr="00A87453" w:rsidRDefault="00CB1245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632AEB00" w14:textId="77777777" w:rsidR="009B25C4" w:rsidRDefault="009B25C4" w:rsidP="009B25C4">
            <w:pPr>
              <w:pStyle w:val="Standard"/>
            </w:pPr>
            <w:r>
              <w:t>dokončení sněhuláků, tvoření Barevné fantazie</w:t>
            </w:r>
          </w:p>
          <w:p w14:paraId="0F16CC3D" w14:textId="0A5C136C" w:rsidR="00A87453" w:rsidRDefault="00A87453" w:rsidP="00A87453"/>
          <w:p w14:paraId="3CCD94BB" w14:textId="667CD387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1D048A89" w14:textId="06294997" w:rsidR="002875DA" w:rsidRDefault="009B25C4" w:rsidP="002875DA">
            <w:r>
              <w:t>pohybové hry na rozvoj vytrvalosti, rychlosti a spolupráce</w:t>
            </w:r>
          </w:p>
          <w:p w14:paraId="64AC071A" w14:textId="5B661BF7" w:rsidR="0007159E" w:rsidRDefault="0007159E" w:rsidP="0007159E">
            <w:pPr>
              <w:pStyle w:val="Standard"/>
              <w:rPr>
                <w:rFonts w:hint="eastAsia"/>
              </w:rPr>
            </w:pPr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91654"/>
    <w:rsid w:val="001C29C0"/>
    <w:rsid w:val="001C425A"/>
    <w:rsid w:val="00215059"/>
    <w:rsid w:val="002176AB"/>
    <w:rsid w:val="00230A00"/>
    <w:rsid w:val="00237308"/>
    <w:rsid w:val="00251D73"/>
    <w:rsid w:val="00254BA5"/>
    <w:rsid w:val="0025740E"/>
    <w:rsid w:val="002875DA"/>
    <w:rsid w:val="003150B4"/>
    <w:rsid w:val="00317D1F"/>
    <w:rsid w:val="00364065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90449"/>
    <w:rsid w:val="006B61E3"/>
    <w:rsid w:val="006D1273"/>
    <w:rsid w:val="006D1F49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3750E"/>
    <w:rsid w:val="009522BD"/>
    <w:rsid w:val="009A13EE"/>
    <w:rsid w:val="009B25C4"/>
    <w:rsid w:val="009C20C6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56C6"/>
    <w:rsid w:val="00C53C43"/>
    <w:rsid w:val="00C64AAC"/>
    <w:rsid w:val="00CA2E5D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7b4675-cc05-4903-8112-73f5be601a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30931-2151-41FF-AB17-35B8808D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2023-01-22T18:21:00Z</dcterms:created>
  <dcterms:modified xsi:type="dcterms:W3CDTF">2023-01-22T18:21:00Z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